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29" w:rsidRPr="006F7F31" w:rsidRDefault="008B3629" w:rsidP="006F7F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C6E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31.8pt;visibility:visible">
            <v:imagedata r:id="rId4" o:title="" croptop="-66f" cropbottom="61700f" cropleft="30336f" cropright="25072f"/>
          </v:shape>
        </w:pict>
      </w:r>
    </w:p>
    <w:p w:rsidR="008B3629" w:rsidRPr="006F7F31" w:rsidRDefault="008B3629" w:rsidP="006F7F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7F31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8B3629" w:rsidRPr="006F7F31" w:rsidRDefault="008B3629" w:rsidP="006F7F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629" w:rsidRPr="006F7F31" w:rsidRDefault="008B3629" w:rsidP="006F7F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7F31">
        <w:rPr>
          <w:rFonts w:ascii="Times New Roman" w:hAnsi="Times New Roman"/>
          <w:b/>
          <w:sz w:val="26"/>
          <w:szCs w:val="26"/>
        </w:rPr>
        <w:t>ПОСТАНОВЛЕНИЕ</w:t>
      </w:r>
    </w:p>
    <w:p w:rsidR="008B3629" w:rsidRPr="006F7F31" w:rsidRDefault="008B3629" w:rsidP="006F7F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3629" w:rsidRPr="006F7F31" w:rsidRDefault="008B3629" w:rsidP="006F7F31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23.06.2020</w:t>
      </w:r>
      <w:r w:rsidRPr="006F7F31">
        <w:rPr>
          <w:rFonts w:ascii="Times New Roman" w:hAnsi="Times New Roman"/>
          <w:b/>
          <w:sz w:val="26"/>
          <w:szCs w:val="26"/>
        </w:rPr>
        <w:t xml:space="preserve">                                      пгт Кировский                                 № </w:t>
      </w:r>
      <w:r w:rsidRPr="006F7F3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211</w:t>
      </w:r>
    </w:p>
    <w:p w:rsidR="008B3629" w:rsidRPr="006F7F31" w:rsidRDefault="008B3629" w:rsidP="006F7F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3629" w:rsidRPr="0074417D" w:rsidRDefault="008B3629" w:rsidP="0074417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4417D">
        <w:rPr>
          <w:b/>
          <w:bCs/>
          <w:sz w:val="26"/>
          <w:szCs w:val="26"/>
        </w:rPr>
        <w:t>Об утверждении Положения</w:t>
      </w:r>
    </w:p>
    <w:p w:rsidR="008B3629" w:rsidRPr="0074417D" w:rsidRDefault="008B3629" w:rsidP="0074417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4417D">
        <w:rPr>
          <w:b/>
          <w:bCs/>
          <w:sz w:val="26"/>
          <w:szCs w:val="26"/>
        </w:rPr>
        <w:t>о порядке принятия решения о сносе самовольной постройки</w:t>
      </w:r>
    </w:p>
    <w:p w:rsidR="008B3629" w:rsidRPr="0074417D" w:rsidRDefault="008B3629" w:rsidP="0074417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4417D">
        <w:rPr>
          <w:b/>
          <w:bCs/>
          <w:sz w:val="26"/>
          <w:szCs w:val="26"/>
        </w:rPr>
        <w:t>либо решения о сносе самовольной постройки или</w:t>
      </w:r>
    </w:p>
    <w:p w:rsidR="008B3629" w:rsidRPr="0074417D" w:rsidRDefault="008B3629" w:rsidP="0074417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74417D">
        <w:rPr>
          <w:b/>
          <w:bCs/>
          <w:sz w:val="26"/>
          <w:szCs w:val="26"/>
        </w:rPr>
        <w:t>ее приведении в соответствие с установленными требованиями</w:t>
      </w:r>
    </w:p>
    <w:p w:rsidR="008B3629" w:rsidRDefault="008B3629" w:rsidP="007441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4417D">
        <w:rPr>
          <w:rFonts w:ascii="Times New Roman" w:hAnsi="Times New Roman"/>
          <w:b/>
          <w:bCs/>
          <w:sz w:val="26"/>
          <w:szCs w:val="26"/>
        </w:rPr>
        <w:t>на территории Кировского городского поселении</w:t>
      </w:r>
    </w:p>
    <w:p w:rsidR="008B3629" w:rsidRDefault="008B3629" w:rsidP="007441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3629" w:rsidRPr="006F7F31" w:rsidRDefault="008B3629" w:rsidP="0074417D">
      <w:pPr>
        <w:pStyle w:val="NormalWeb"/>
        <w:spacing w:before="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F7F31">
        <w:rPr>
          <w:sz w:val="26"/>
          <w:szCs w:val="26"/>
        </w:rPr>
        <w:t>Руководствуясь статьями Федерального закон</w:t>
      </w:r>
      <w:r>
        <w:rPr>
          <w:sz w:val="26"/>
          <w:szCs w:val="26"/>
        </w:rPr>
        <w:t>а от 06.10.2003</w:t>
      </w:r>
      <w:r w:rsidRPr="006F7F31">
        <w:rPr>
          <w:sz w:val="26"/>
          <w:szCs w:val="26"/>
        </w:rPr>
        <w:t> 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от 03.08.2018г.  339-ФЗ, </w:t>
      </w:r>
      <w:r w:rsidRPr="006F7F31">
        <w:rPr>
          <w:sz w:val="26"/>
          <w:szCs w:val="26"/>
        </w:rPr>
        <w:t xml:space="preserve"> статьей 222 Гражданского кодекса Российской Федерации, Уставом муниципального образования Кировского  городского поселение Кировского муниципального района Приморского края, администрация Кировского городского поселения</w:t>
      </w:r>
    </w:p>
    <w:p w:rsidR="008B3629" w:rsidRPr="006F7F31" w:rsidRDefault="008B3629" w:rsidP="0074417D">
      <w:pPr>
        <w:pStyle w:val="NormalWeb"/>
        <w:spacing w:before="0" w:beforeAutospacing="0"/>
        <w:rPr>
          <w:sz w:val="26"/>
          <w:szCs w:val="26"/>
        </w:rPr>
      </w:pPr>
      <w:r w:rsidRPr="006F7F31">
        <w:rPr>
          <w:sz w:val="26"/>
          <w:szCs w:val="26"/>
        </w:rPr>
        <w:t>ПОСТАНОВЛЯЕТ:</w:t>
      </w:r>
    </w:p>
    <w:p w:rsidR="008B3629" w:rsidRPr="006F7F31" w:rsidRDefault="008B3629" w:rsidP="0074417D">
      <w:pPr>
        <w:pStyle w:val="NormalWeb"/>
        <w:spacing w:before="0" w:beforeAutospacing="0"/>
        <w:rPr>
          <w:sz w:val="26"/>
          <w:szCs w:val="26"/>
        </w:rPr>
      </w:pPr>
      <w:r w:rsidRPr="006F7F31">
        <w:rPr>
          <w:sz w:val="26"/>
          <w:szCs w:val="26"/>
        </w:rPr>
        <w:t>1. Утвердить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Кировского городского поселения согласно приложению.</w:t>
      </w:r>
    </w:p>
    <w:p w:rsidR="008B3629" w:rsidRPr="006F7F31" w:rsidRDefault="008B3629" w:rsidP="0074417D">
      <w:pPr>
        <w:pStyle w:val="NormalWeb"/>
        <w:spacing w:before="0" w:beforeAutospacing="0"/>
        <w:rPr>
          <w:sz w:val="26"/>
          <w:szCs w:val="26"/>
        </w:rPr>
      </w:pPr>
      <w:r w:rsidRPr="006F7F31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подлежит  официальному о</w:t>
      </w:r>
      <w:r w:rsidRPr="006F7F31">
        <w:rPr>
          <w:sz w:val="26"/>
          <w:szCs w:val="26"/>
        </w:rPr>
        <w:t>публикова</w:t>
      </w:r>
      <w:r>
        <w:rPr>
          <w:sz w:val="26"/>
          <w:szCs w:val="26"/>
        </w:rPr>
        <w:t>нию в средствах массовой информации и размещению на официальном сайте администрации Кировского городского поселения в сети Интернет</w:t>
      </w:r>
      <w:r w:rsidRPr="006F7F31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8B3629" w:rsidRPr="0074417D" w:rsidRDefault="008B3629" w:rsidP="0074417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4417D">
        <w:rPr>
          <w:rFonts w:ascii="Times New Roman" w:hAnsi="Times New Roman"/>
          <w:sz w:val="26"/>
          <w:szCs w:val="26"/>
        </w:rPr>
        <w:t>3. Настоящее постановление вступает в силу со дня опубликования.</w:t>
      </w:r>
    </w:p>
    <w:p w:rsidR="008B3629" w:rsidRDefault="008B3629" w:rsidP="007441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3629" w:rsidRPr="0074417D" w:rsidRDefault="008B3629" w:rsidP="007441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74417D">
        <w:rPr>
          <w:rFonts w:ascii="Times New Roman" w:hAnsi="Times New Roman"/>
          <w:sz w:val="26"/>
        </w:rPr>
        <w:t>Глава</w:t>
      </w:r>
      <w:r>
        <w:rPr>
          <w:rFonts w:ascii="Times New Roman" w:hAnsi="Times New Roman"/>
          <w:sz w:val="26"/>
        </w:rPr>
        <w:t xml:space="preserve"> Кировского городского поселения-</w:t>
      </w: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Кировского городского поселения                                                    С.А. Лозовских</w:t>
      </w: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B3629" w:rsidRDefault="008B3629" w:rsidP="004E6C0C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</w:t>
      </w:r>
    </w:p>
    <w:p w:rsidR="008B3629" w:rsidRDefault="008B3629" w:rsidP="004E6C0C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постановлению администрации</w:t>
      </w:r>
    </w:p>
    <w:p w:rsidR="008B3629" w:rsidRDefault="008B3629" w:rsidP="004E6C0C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Кировского городского поселения </w:t>
      </w:r>
    </w:p>
    <w:p w:rsidR="008B3629" w:rsidRDefault="008B3629" w:rsidP="004E6C0C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23.06.2020 № 211</w:t>
      </w:r>
    </w:p>
    <w:p w:rsidR="008B3629" w:rsidRPr="00A67ED2" w:rsidRDefault="008B3629" w:rsidP="00F124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A67ED2">
        <w:rPr>
          <w:b/>
          <w:bCs/>
          <w:color w:val="212121"/>
          <w:sz w:val="26"/>
          <w:szCs w:val="26"/>
        </w:rPr>
        <w:t>ПОЛОЖЕНИЕ</w:t>
      </w:r>
    </w:p>
    <w:p w:rsidR="008B3629" w:rsidRPr="00A67ED2" w:rsidRDefault="008B3629" w:rsidP="00F124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A67ED2">
        <w:rPr>
          <w:b/>
          <w:bCs/>
          <w:color w:val="212121"/>
          <w:sz w:val="26"/>
          <w:szCs w:val="26"/>
        </w:rPr>
        <w:t>о порядке принятия решения о сносе самовольной постройки</w:t>
      </w:r>
    </w:p>
    <w:p w:rsidR="008B3629" w:rsidRPr="00A67ED2" w:rsidRDefault="008B3629" w:rsidP="00F124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A67ED2">
        <w:rPr>
          <w:b/>
          <w:bCs/>
          <w:color w:val="212121"/>
          <w:sz w:val="26"/>
          <w:szCs w:val="26"/>
        </w:rPr>
        <w:t>либо решения о сносе самовольной постройки или</w:t>
      </w:r>
    </w:p>
    <w:p w:rsidR="008B3629" w:rsidRPr="00A67ED2" w:rsidRDefault="008B3629" w:rsidP="00F124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A67ED2">
        <w:rPr>
          <w:b/>
          <w:bCs/>
          <w:color w:val="212121"/>
          <w:sz w:val="26"/>
          <w:szCs w:val="26"/>
        </w:rPr>
        <w:t>ее приведении в соответствие с установленными требованиями</w:t>
      </w:r>
    </w:p>
    <w:p w:rsidR="008B3629" w:rsidRPr="00A67ED2" w:rsidRDefault="008B3629" w:rsidP="00F124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A67ED2">
        <w:rPr>
          <w:b/>
          <w:bCs/>
          <w:color w:val="212121"/>
          <w:sz w:val="26"/>
          <w:szCs w:val="26"/>
        </w:rPr>
        <w:t xml:space="preserve">на территории </w:t>
      </w:r>
      <w:r>
        <w:rPr>
          <w:b/>
          <w:bCs/>
          <w:color w:val="212121"/>
          <w:sz w:val="26"/>
          <w:szCs w:val="26"/>
        </w:rPr>
        <w:t>Кировского</w:t>
      </w:r>
      <w:r w:rsidRPr="00A67ED2">
        <w:rPr>
          <w:b/>
          <w:bCs/>
          <w:color w:val="212121"/>
          <w:sz w:val="26"/>
          <w:szCs w:val="26"/>
        </w:rPr>
        <w:t xml:space="preserve"> городского поселения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b/>
          <w:bCs/>
          <w:color w:val="212121"/>
          <w:sz w:val="21"/>
          <w:szCs w:val="21"/>
        </w:rPr>
        <w:t>1. Общие положения</w:t>
      </w:r>
      <w:r>
        <w:rPr>
          <w:color w:val="212121"/>
          <w:sz w:val="21"/>
          <w:szCs w:val="21"/>
        </w:rPr>
        <w:t> 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Положение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Кировского городского поселения (далее – Положение) разработано в соответствии со статьей 222 Гражданского кодекса Российской Федерации, определяет порядок действий, сроки и круг лиц, участвующих в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требованиями, порядок исполнения решений о сносе самовольной постройки или ее приведении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1.2.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0" w:name="Par39"/>
      <w:bookmarkEnd w:id="0"/>
      <w:r>
        <w:rPr>
          <w:color w:val="212121"/>
          <w:sz w:val="21"/>
          <w:szCs w:val="21"/>
        </w:rPr>
        <w:t>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1.4. Основные понятия и термины, используемые в настоящем Положении, применяются в том значении, в котором они определены в нормативных правовых актах Российской Федерации  и Приморского края.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b/>
          <w:bCs/>
          <w:color w:val="212121"/>
          <w:sz w:val="21"/>
          <w:szCs w:val="21"/>
        </w:rPr>
        <w:t>2. Ограничение прав на принятие решения о сносе</w:t>
      </w:r>
      <w:r>
        <w:rPr>
          <w:color w:val="212121"/>
          <w:sz w:val="21"/>
          <w:szCs w:val="21"/>
        </w:rPr>
        <w:t xml:space="preserve"> </w:t>
      </w:r>
      <w:r>
        <w:rPr>
          <w:b/>
          <w:bCs/>
          <w:color w:val="212121"/>
          <w:sz w:val="21"/>
          <w:szCs w:val="21"/>
        </w:rPr>
        <w:t>самовольной постройки.</w:t>
      </w:r>
      <w:r>
        <w:rPr>
          <w:color w:val="212121"/>
          <w:sz w:val="21"/>
          <w:szCs w:val="21"/>
        </w:rPr>
        <w:t> 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 Администрация Кировского городского поселения (далее – Администрация)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случае, если: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2.1.1. Самовольная постройка возведена или создана на земельном участке, не находящемся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2.1.2. Право собственности на объект недвижимости зарегистрировано в Едином государственном реестре недвижимости.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2.1.3. Право собственности на объект недвижимости признано судом в соответствии с пунктом 3 статьи 222 Гражданского кодекса Российской Федерации либо в отношении него ранее судом принято решение об отказе в удовлетворении исковых требований о сносе самовольной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2.1.4. Самовольной постройкой является многоквартирный дом, жилой дом или садовый дом.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2.1.5. Жилой дом или жилое строение созданы соответственно на дачном или садовом земельных участках до 01.01.2019.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2.1.6. Самовольные постройки относятся в соответствии с федеральным законом к имуществу религиозного назначения, а также предназначены для обслуживания имущества религиозного назначения и (или) образующие с ним единый монастырский, храмовый или иной культовый комплекс. Понятие «имущество религиозного назначения» используется в значении, указанном в пункте 1 статьи 2 Федерального закона от 30.10.2010 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2.1.7. Отсутствуют правоустанавливающие документы на земельный участок, на котором созданы здание, сооружение или другое строение до дня вступления в силу Земельного кодекса Российской Федерации.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2.1.8. Отсутствует разрешение на строительство на здание, сооружение или другое строение, созданные до 14.05.1998.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2.2. В случаях, предусмотренных пунктами 2.1.1 – 2.1.8 подраздела 2.1 настоящего Положения,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" w:name="Par55"/>
      <w:bookmarkEnd w:id="1"/>
      <w:r>
        <w:rPr>
          <w:color w:val="212121"/>
          <w:sz w:val="21"/>
          <w:szCs w:val="21"/>
        </w:rPr>
        <w:t>2.3.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права на эти объекты, жилые дома, жилые строения зарегистрированы до 01.09.2018;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2.4. Положения </w:t>
      </w:r>
      <w:hyperlink r:id="rId5" w:anchor="Par55" w:tooltip="2.3.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" w:history="1">
        <w:r>
          <w:rPr>
            <w:rStyle w:val="Hyperlink"/>
            <w:color w:val="0263B2"/>
            <w:sz w:val="21"/>
            <w:szCs w:val="21"/>
          </w:rPr>
          <w:t>подраздела 2.3</w:t>
        </w:r>
      </w:hyperlink>
      <w:r>
        <w:rPr>
          <w:color w:val="212121"/>
          <w:sz w:val="21"/>
          <w:szCs w:val="21"/>
        </w:rPr>
        <w:t> настоящего раздела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 </w:t>
      </w:r>
    </w:p>
    <w:p w:rsidR="008B3629" w:rsidRDefault="008B3629" w:rsidP="00F124D6">
      <w:pPr>
        <w:pStyle w:val="NormalWeb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3. Порядок рассмотрения уведомления и принятия решения</w:t>
      </w:r>
      <w:r>
        <w:rPr>
          <w:color w:val="212121"/>
          <w:sz w:val="21"/>
          <w:szCs w:val="21"/>
        </w:rPr>
        <w:t> 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2" w:name="Par63"/>
      <w:bookmarkEnd w:id="2"/>
      <w:r>
        <w:rPr>
          <w:color w:val="212121"/>
          <w:sz w:val="21"/>
          <w:szCs w:val="21"/>
        </w:rPr>
        <w:t>3.1. Основанием для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является поступление в Администрацию уведомления о выявлении самовольной постройки и документов, подтверждающих наличие признаков самовольной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3.1.1. Уведомления о выявленной самовольной постройке могут направить: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исполнительные органы государственной власти, уполномоченные на осуществление: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государственного строительного надзора;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государственного земельного надзора;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государственного надзора в области использования и охраны водных объектов;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государственного надзора в области охраны и использования особо охраняемых природных территорий;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государственного лесного надзора (лесной охраны), подведомственные им государственные учреждения;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являющиеся государственными инспекторами в области охраны окружающей среды;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органы местного самоуправления, осуществляющие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3.1.2.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 Администрация в срок, не превышающий двадцати рабочих дней со дня поступления уведомления и документов, подтверждающих наличие признаков самовольной постройки, совершает одно из следующих действий: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3" w:name="Par77"/>
      <w:bookmarkEnd w:id="3"/>
      <w:r>
        <w:rPr>
          <w:color w:val="212121"/>
          <w:sz w:val="21"/>
          <w:szCs w:val="21"/>
        </w:rPr>
        <w:t>3.2.1. Осуществляет подготовку и обеспечивает принятие решения о сносе самовольной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4" w:name="Par78"/>
      <w:bookmarkEnd w:id="4"/>
      <w:r>
        <w:rPr>
          <w:color w:val="212121"/>
          <w:sz w:val="21"/>
          <w:szCs w:val="21"/>
        </w:rPr>
        <w:t>3.2.2. Осуществляет подготовку и обеспечивает принятие решения о сносе самовольной постройки или ее приведении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3.2.3. Обращается в суд с иском о сносе самовольной постройки или ее приведении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3.2.4.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3.3. Решение о сносе самовольной постройки принимается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3.3.1. 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5" w:name="Par83"/>
      <w:bookmarkEnd w:id="5"/>
      <w:r>
        <w:rPr>
          <w:color w:val="212121"/>
          <w:sz w:val="21"/>
          <w:szCs w:val="21"/>
        </w:rPr>
        <w:t>3.3.2. Лица, указанные в подразделе 1.3 настоящего Положения, обязаны осуществить снос самовольной постройки в срок, установленный решением.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3.3.3. Снос самовольной постройки осуществляется в соответствии со статьями 55.30, 55.31 Градостроительного кодекса Российской Федерации.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3.4. Решение о сносе самовольной постройки или ее приведении в соответствие с установленными требованиями принимается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3.4.1.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6" w:name="Par87"/>
      <w:bookmarkEnd w:id="6"/>
      <w:r>
        <w:rPr>
          <w:color w:val="212121"/>
          <w:sz w:val="21"/>
          <w:szCs w:val="21"/>
        </w:rPr>
        <w:t>3.4.2. Лица, указанные в подразделе 1.3 настоящего Положения, обязаны: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осуществить снос самовольной постройки либо представить в Администрацию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требованиями, в срок, установленный решением;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осуществить приведение самовольной постройки в соответствие с установленными требованиями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установленный для сноса самовольной постройки, такие лица представили в Администрацию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3.4.3.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3.5. Со дня поступления в Администрацию уведомления, указанного в подразделе 3.1 настоящего раздела, не допускается: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3.5.1. Внесение изменений в Правила землепользования и застройки Кировского городского поселения, утвержденные решением Муниципального комитета Кировского городского поселения,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3.5.2. Предоставление разрешения на условно разрешенный вид использования в отношении земельного участка, на котором расположена самовольная постройка, или в отношении такой постройки.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3.5.3.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Запрет на совершение действий, указанных в настоящем подразделе, сохраняется до осуществления сноса самовольной постройки или приведения ее в соответствие с установленными требованиями, за исключением случаев, если по результатам рассмотрения данного уведомления принято решение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4. Исполнение решений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4.1. Администрация в течение семи рабочих дней со дня принятия решения, указанного в пунктах 3.2.1, 3.2.2 подраздела 3.2 настоящего Положения: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4.1.1. Направляет заказным письмом с уведомлением копию соответствующего решения лицу, осуществившему самовольную постройку, а при отсутствии у Администрации сведений о таком лице правообладателю земельного участка, на котором создана или возведена самовольная постройка.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4.1.2. В случае, если лица, указанные в подпункте 4.1.1 настоящего пункта, не были выявлены, обеспечивает: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опубликование (обнародование) сообщения о планируемых сносе самовольной постройки или ее приведении в соответствие с установленными требованиями;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 В случае если указанными в подразделе 1.3 настоящего Положения лицами в установленные сроки не выполнены обязанности, предусмотренные пунктами 3.3.2 и 3.4.2 настоящего Положения, Администрация совершает одно из следующих действий: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4.2.1. Направляет в течение семи рабочих дней со дня истечения сроков, предусмотренных </w:t>
      </w:r>
      <w:hyperlink r:id="rId6" w:anchor="Par83" w:tooltip="3.3.2. Лица, указанные в подразделе 1.3 настоящего Положения, обязаны осуществить снос самовольной постройки в срок, установленный решением." w:history="1">
        <w:r>
          <w:rPr>
            <w:rStyle w:val="Hyperlink"/>
            <w:color w:val="0263B2"/>
            <w:sz w:val="21"/>
            <w:szCs w:val="21"/>
          </w:rPr>
          <w:t>пунктами 3.3.2</w:t>
        </w:r>
      </w:hyperlink>
      <w:r>
        <w:rPr>
          <w:color w:val="212121"/>
          <w:sz w:val="21"/>
          <w:szCs w:val="21"/>
        </w:rPr>
        <w:t> и </w:t>
      </w:r>
      <w:hyperlink r:id="rId7" w:anchor="Par87" w:tooltip="3.4.2. Лица, указанные в подразделе 1.3 настоящего Положения, обязаны:" w:history="1">
        <w:r>
          <w:rPr>
            <w:rStyle w:val="Hyperlink"/>
            <w:color w:val="0263B2"/>
            <w:sz w:val="21"/>
            <w:szCs w:val="21"/>
          </w:rPr>
          <w:t>3.4.2</w:t>
        </w:r>
      </w:hyperlink>
      <w:r>
        <w:rPr>
          <w:color w:val="212121"/>
          <w:sz w:val="21"/>
          <w:szCs w:val="21"/>
        </w:rPr>
        <w:t> настоящего Положения для выполнения соответствующих обязанностей,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4.2.2. Обращается в течение шести месяцев со дня истечения сроков, предусмотренных </w:t>
      </w:r>
      <w:hyperlink r:id="rId8" w:anchor="Par83" w:tooltip="3.3.2. Лица, указанные в подразделе 1.3 настоящего Положения, обязаны осуществить снос самовольной постройки в срок, установленный решением." w:history="1">
        <w:r>
          <w:rPr>
            <w:rStyle w:val="Hyperlink"/>
            <w:color w:val="0263B2"/>
            <w:sz w:val="21"/>
            <w:szCs w:val="21"/>
          </w:rPr>
          <w:t>пунктами 3.3.2</w:t>
        </w:r>
      </w:hyperlink>
      <w:r>
        <w:rPr>
          <w:color w:val="212121"/>
          <w:sz w:val="21"/>
          <w:szCs w:val="21"/>
        </w:rPr>
        <w:t> и </w:t>
      </w:r>
      <w:hyperlink r:id="rId9" w:anchor="Par87" w:tooltip="3.4.2. Лица, указанные в подразделе 1.3 настоящего Положения, обязаны:" w:history="1">
        <w:r>
          <w:rPr>
            <w:rStyle w:val="Hyperlink"/>
            <w:color w:val="0263B2"/>
            <w:sz w:val="21"/>
            <w:szCs w:val="21"/>
          </w:rPr>
          <w:t>3.4.2</w:t>
        </w:r>
      </w:hyperlink>
      <w:r>
        <w:rPr>
          <w:color w:val="212121"/>
          <w:sz w:val="21"/>
          <w:szCs w:val="21"/>
        </w:rPr>
        <w:t> настоящего Положения для выполнения соответствующих обязанностей,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4.2.3. Обращается в течение шести месяцев со дня истечения сроков, предусмотренных </w:t>
      </w:r>
      <w:hyperlink r:id="rId10" w:anchor="Par83" w:tooltip="3.3.2. Лица, указанные в подразделе 1.3 настоящего Положения, обязаны осуществить снос самовольной постройки в срок, установленный решением." w:history="1">
        <w:r>
          <w:rPr>
            <w:rStyle w:val="Hyperlink"/>
            <w:color w:val="0263B2"/>
            <w:sz w:val="21"/>
            <w:szCs w:val="21"/>
          </w:rPr>
          <w:t>пунктами 3.3.2</w:t>
        </w:r>
      </w:hyperlink>
      <w:r>
        <w:rPr>
          <w:color w:val="212121"/>
          <w:sz w:val="21"/>
          <w:szCs w:val="21"/>
        </w:rPr>
        <w:t> и </w:t>
      </w:r>
      <w:hyperlink r:id="rId11" w:anchor="Par87" w:tooltip="3.4.2. Лица, указанные в подразделе 1.3 настоящего Положения, обязаны:" w:history="1">
        <w:r>
          <w:rPr>
            <w:rStyle w:val="Hyperlink"/>
            <w:color w:val="0263B2"/>
            <w:sz w:val="21"/>
            <w:szCs w:val="21"/>
          </w:rPr>
          <w:t>3.4.2</w:t>
        </w:r>
      </w:hyperlink>
      <w:r>
        <w:rPr>
          <w:color w:val="212121"/>
          <w:sz w:val="21"/>
          <w:szCs w:val="21"/>
        </w:rPr>
        <w:t> настоящего Положения для выполнения соответствующих обязанностей,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4.3. 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7" w:name="Par111"/>
      <w:bookmarkEnd w:id="7"/>
      <w:r>
        <w:rPr>
          <w:color w:val="212121"/>
          <w:sz w:val="21"/>
          <w:szCs w:val="21"/>
        </w:rPr>
        <w:t>4.3.1. В течение двух месяцев со дня обнародования (опубликования) сообщения о планируемых сносе самовольной постройки или ее приведении в соответствие с установленными требованиями не были выявлены лица, указанные в </w:t>
      </w:r>
      <w:hyperlink r:id="rId12" w:anchor="Par39" w:tooltip="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" w:history="1">
        <w:r>
          <w:rPr>
            <w:rStyle w:val="Hyperlink"/>
            <w:color w:val="0263B2"/>
            <w:sz w:val="21"/>
            <w:szCs w:val="21"/>
          </w:rPr>
          <w:t>подразделе 1.3</w:t>
        </w:r>
      </w:hyperlink>
      <w:r>
        <w:rPr>
          <w:color w:val="212121"/>
          <w:sz w:val="21"/>
          <w:szCs w:val="21"/>
        </w:rPr>
        <w:t> настоящего Положения.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8" w:name="Par112"/>
      <w:bookmarkEnd w:id="8"/>
      <w:r>
        <w:rPr>
          <w:color w:val="212121"/>
          <w:sz w:val="21"/>
          <w:szCs w:val="21"/>
        </w:rPr>
        <w:t>4.3.2. В течение шести месяцев со дня истечения срока,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лица, указанные в </w:t>
      </w:r>
      <w:hyperlink r:id="rId13" w:anchor="Par39" w:tooltip="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" w:history="1">
        <w:r>
          <w:rPr>
            <w:rStyle w:val="Hyperlink"/>
            <w:color w:val="0263B2"/>
            <w:sz w:val="21"/>
            <w:szCs w:val="21"/>
          </w:rPr>
          <w:t>подразделе 1.3</w:t>
        </w:r>
      </w:hyperlink>
      <w:r>
        <w:rPr>
          <w:color w:val="212121"/>
          <w:sz w:val="21"/>
          <w:szCs w:val="21"/>
        </w:rPr>
        <w:t> настоящего Положения, не выполнили соответствующие обязанности, предусмотренные </w:t>
      </w:r>
      <w:hyperlink r:id="rId14" w:anchor="Par83" w:tooltip="3.3.2. Лица, указанные в подразделе 1.3 настоящего Положения, обязаны осуществить снос самовольной постройки в срок, установленный решением." w:history="1">
        <w:r>
          <w:rPr>
            <w:rStyle w:val="Hyperlink"/>
            <w:color w:val="0263B2"/>
            <w:sz w:val="21"/>
            <w:szCs w:val="21"/>
          </w:rPr>
          <w:t>пунктами 3.3.2</w:t>
        </w:r>
      </w:hyperlink>
      <w:r>
        <w:rPr>
          <w:color w:val="212121"/>
          <w:sz w:val="21"/>
          <w:szCs w:val="21"/>
        </w:rPr>
        <w:t>, </w:t>
      </w:r>
      <w:hyperlink r:id="rId15" w:anchor="Par87" w:tooltip="3.4.2. Лица, указанные в подразделе 1.3 настоящего Положения, обязаны:" w:history="1">
        <w:r>
          <w:rPr>
            <w:rStyle w:val="Hyperlink"/>
            <w:color w:val="0263B2"/>
            <w:sz w:val="21"/>
            <w:szCs w:val="21"/>
          </w:rPr>
          <w:t>3.4.2</w:t>
        </w:r>
      </w:hyperlink>
      <w:r>
        <w:rPr>
          <w:color w:val="212121"/>
          <w:sz w:val="21"/>
          <w:szCs w:val="21"/>
        </w:rPr>
        <w:t> настоящего Положения,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9" w:name="Par113"/>
      <w:bookmarkEnd w:id="9"/>
      <w:r>
        <w:rPr>
          <w:color w:val="212121"/>
          <w:sz w:val="21"/>
          <w:szCs w:val="21"/>
        </w:rPr>
        <w:t>4.3.3. 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 </w:t>
      </w:r>
      <w:hyperlink r:id="rId16" w:anchor="Par39" w:tooltip="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" w:history="1">
        <w:r>
          <w:rPr>
            <w:rStyle w:val="Hyperlink"/>
            <w:color w:val="0263B2"/>
            <w:sz w:val="21"/>
            <w:szCs w:val="21"/>
          </w:rPr>
          <w:t>подразделе 1.3</w:t>
        </w:r>
      </w:hyperlink>
      <w:r>
        <w:rPr>
          <w:color w:val="212121"/>
          <w:sz w:val="21"/>
          <w:szCs w:val="21"/>
        </w:rPr>
        <w:t> настоящего Положения, не выполнены соответствующие обязанности, предусмотренные </w:t>
      </w:r>
      <w:hyperlink r:id="rId17" w:anchor="Par83" w:tooltip="3.3.2. Лица, указанные в подразделе 1.3 настоящего Положения, обязаны осуществить снос самовольной постройки в срок, установленный решением." w:history="1">
        <w:r>
          <w:rPr>
            <w:rStyle w:val="Hyperlink"/>
            <w:color w:val="0263B2"/>
            <w:sz w:val="21"/>
            <w:szCs w:val="21"/>
          </w:rPr>
          <w:t>пунктами 3.3.2</w:t>
        </w:r>
      </w:hyperlink>
      <w:r>
        <w:rPr>
          <w:color w:val="212121"/>
          <w:sz w:val="21"/>
          <w:szCs w:val="21"/>
        </w:rPr>
        <w:t>, </w:t>
      </w:r>
      <w:hyperlink r:id="rId18" w:anchor="Par87" w:tooltip="3.4.2. Лица, указанные в подразделе 1.3 настоящего Положения, обязаны:" w:history="1">
        <w:r>
          <w:rPr>
            <w:rStyle w:val="Hyperlink"/>
            <w:color w:val="0263B2"/>
            <w:sz w:val="21"/>
            <w:szCs w:val="21"/>
          </w:rPr>
          <w:t>3.4.2</w:t>
        </w:r>
      </w:hyperlink>
      <w:r>
        <w:rPr>
          <w:color w:val="212121"/>
          <w:sz w:val="21"/>
          <w:szCs w:val="21"/>
        </w:rPr>
        <w:t> настоящего Положения,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4.4. В течение двух месяцев со дня истечения сроков, указанных соответственно в пунктах 4.3.1 – 4.3.3 подраздела 4.3 настоящего Положения,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4.5. В случаях, предусмотренных </w:t>
      </w:r>
      <w:hyperlink r:id="rId19" w:anchor="Par112" w:tooltip="4.3.2. В течение шести месяцев со дня истечения срока,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" w:history="1">
        <w:r>
          <w:rPr>
            <w:rStyle w:val="Hyperlink"/>
            <w:color w:val="0263B2"/>
            <w:sz w:val="21"/>
            <w:szCs w:val="21"/>
          </w:rPr>
          <w:t>пунктами 4.3.2</w:t>
        </w:r>
      </w:hyperlink>
      <w:r>
        <w:rPr>
          <w:color w:val="212121"/>
          <w:sz w:val="21"/>
          <w:szCs w:val="21"/>
        </w:rPr>
        <w:t> и </w:t>
      </w:r>
      <w:hyperlink r:id="rId20" w:anchor="Par113" w:tooltip="4.3.3. 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 подразделе 1" w:history="1">
        <w:r>
          <w:rPr>
            <w:rStyle w:val="Hyperlink"/>
            <w:color w:val="0263B2"/>
            <w:sz w:val="21"/>
            <w:szCs w:val="21"/>
          </w:rPr>
          <w:t>4.3.3</w:t>
        </w:r>
      </w:hyperlink>
      <w:r>
        <w:rPr>
          <w:color w:val="212121"/>
          <w:sz w:val="21"/>
          <w:szCs w:val="21"/>
        </w:rPr>
        <w:t> настоящего Положения,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 </w:t>
      </w:r>
      <w:hyperlink r:id="rId21" w:anchor="Par39" w:tooltip="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" w:history="1">
        <w:r>
          <w:rPr>
            <w:rStyle w:val="Hyperlink"/>
            <w:color w:val="0263B2"/>
            <w:sz w:val="21"/>
            <w:szCs w:val="21"/>
          </w:rPr>
          <w:t>подразделе 1.3</w:t>
        </w:r>
      </w:hyperlink>
      <w:r>
        <w:rPr>
          <w:color w:val="212121"/>
          <w:sz w:val="21"/>
          <w:szCs w:val="21"/>
        </w:rPr>
        <w:t> настоящего Положения,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8B3629" w:rsidRDefault="008B3629" w:rsidP="00F124D6">
      <w:pPr>
        <w:pStyle w:val="NormalWeb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r>
        <w:rPr>
          <w:b/>
          <w:bCs/>
          <w:color w:val="212121"/>
          <w:sz w:val="21"/>
          <w:szCs w:val="21"/>
        </w:rPr>
        <w:t>5. Обжалование</w:t>
      </w:r>
    </w:p>
    <w:p w:rsidR="008B3629" w:rsidRDefault="008B3629" w:rsidP="00F124D6">
      <w:pPr>
        <w:pStyle w:val="NormalWeb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Решения о сносе самовольной постройки либо решения о сносе самовольной постройки или ее приведении в соответствие с установленными требованиями могут быть обжалованы в судебном порядке.</w:t>
      </w:r>
    </w:p>
    <w:p w:rsidR="008B3629" w:rsidRPr="0074417D" w:rsidRDefault="008B3629" w:rsidP="0074417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sectPr w:rsidR="008B3629" w:rsidRPr="0074417D" w:rsidSect="0005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98"/>
    <w:rsid w:val="00055AA1"/>
    <w:rsid w:val="004E6C0C"/>
    <w:rsid w:val="006D5FA0"/>
    <w:rsid w:val="006F7F31"/>
    <w:rsid w:val="0074417D"/>
    <w:rsid w:val="00856E72"/>
    <w:rsid w:val="008B3629"/>
    <w:rsid w:val="00994C6E"/>
    <w:rsid w:val="009B7684"/>
    <w:rsid w:val="00A67ED2"/>
    <w:rsid w:val="00B059B8"/>
    <w:rsid w:val="00BF075A"/>
    <w:rsid w:val="00EB503C"/>
    <w:rsid w:val="00F124D6"/>
    <w:rsid w:val="00F4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432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ninskoe.ru/documents/order/detail.php?id=923226" TargetMode="External"/><Relationship Id="rId13" Type="http://schemas.openxmlformats.org/officeDocument/2006/relationships/hyperlink" Target="https://mirninskoe.ru/documents/order/detail.php?id=923226" TargetMode="External"/><Relationship Id="rId18" Type="http://schemas.openxmlformats.org/officeDocument/2006/relationships/hyperlink" Target="https://mirninskoe.ru/documents/order/detail.php?id=9232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rninskoe.ru/documents/order/detail.php?id=923226" TargetMode="External"/><Relationship Id="rId7" Type="http://schemas.openxmlformats.org/officeDocument/2006/relationships/hyperlink" Target="https://mirninskoe.ru/documents/order/detail.php?id=923226" TargetMode="External"/><Relationship Id="rId12" Type="http://schemas.openxmlformats.org/officeDocument/2006/relationships/hyperlink" Target="https://mirninskoe.ru/documents/order/detail.php?id=923226" TargetMode="External"/><Relationship Id="rId17" Type="http://schemas.openxmlformats.org/officeDocument/2006/relationships/hyperlink" Target="https://mirninskoe.ru/documents/order/detail.php?id=9232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rninskoe.ru/documents/order/detail.php?id=923226" TargetMode="External"/><Relationship Id="rId20" Type="http://schemas.openxmlformats.org/officeDocument/2006/relationships/hyperlink" Target="https://mirninskoe.ru/documents/order/detail.php?id=923226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ninskoe.ru/documents/order/detail.php?id=923226" TargetMode="External"/><Relationship Id="rId11" Type="http://schemas.openxmlformats.org/officeDocument/2006/relationships/hyperlink" Target="https://mirninskoe.ru/documents/order/detail.php?id=923226" TargetMode="External"/><Relationship Id="rId5" Type="http://schemas.openxmlformats.org/officeDocument/2006/relationships/hyperlink" Target="https://mirninskoe.ru/documents/order/detail.php?id=923226" TargetMode="External"/><Relationship Id="rId15" Type="http://schemas.openxmlformats.org/officeDocument/2006/relationships/hyperlink" Target="https://mirninskoe.ru/documents/order/detail.php?id=92322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rninskoe.ru/documents/order/detail.php?id=923226" TargetMode="External"/><Relationship Id="rId19" Type="http://schemas.openxmlformats.org/officeDocument/2006/relationships/hyperlink" Target="https://mirninskoe.ru/documents/order/detail.php?id=92322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irninskoe.ru/documents/order/detail.php?id=923226" TargetMode="External"/><Relationship Id="rId14" Type="http://schemas.openxmlformats.org/officeDocument/2006/relationships/hyperlink" Target="https://mirninskoe.ru/documents/order/detail.php?id=9232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3793</Words>
  <Characters>21624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rm14</dc:creator>
  <cp:keywords/>
  <dc:description/>
  <cp:lastModifiedBy>User</cp:lastModifiedBy>
  <cp:revision>6</cp:revision>
  <cp:lastPrinted>2020-06-29T03:47:00Z</cp:lastPrinted>
  <dcterms:created xsi:type="dcterms:W3CDTF">2020-06-29T03:07:00Z</dcterms:created>
  <dcterms:modified xsi:type="dcterms:W3CDTF">2020-07-16T00:38:00Z</dcterms:modified>
</cp:coreProperties>
</file>